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22"/>
        <w:gridCol w:w="4507"/>
        <w:tblGridChange w:id="0">
          <w:tblGrid>
            <w:gridCol w:w="4522"/>
            <w:gridCol w:w="4507"/>
          </w:tblGrid>
        </w:tblGridChange>
      </w:tblGrid>
      <w:tr>
        <w:trPr>
          <w:cantSplit w:val="0"/>
          <w:tblHeader w:val="0"/>
        </w:trPr>
        <w:tc>
          <w:tcPr>
            <w:gridSpan w:val="2"/>
          </w:tcPr>
          <w:p w:rsidR="00000000" w:rsidDel="00000000" w:rsidP="00000000" w:rsidRDefault="00000000" w:rsidRPr="00000000" w14:paraId="0000000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Para mayor información, por favor contactar a: </w:t>
            </w:r>
          </w:p>
        </w:tc>
      </w:tr>
      <w:tr>
        <w:trPr>
          <w:cantSplit w:val="0"/>
          <w:tblHeader w:val="0"/>
        </w:trPr>
        <w:tc>
          <w:tcPr/>
          <w:p w:rsidR="00000000" w:rsidDel="00000000" w:rsidP="00000000" w:rsidRDefault="00000000" w:rsidRPr="00000000" w14:paraId="00000004">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Relación con medios </w:t>
            </w:r>
          </w:p>
          <w:p w:rsidR="00000000" w:rsidDel="00000000" w:rsidP="00000000" w:rsidRDefault="00000000" w:rsidRPr="00000000" w14:paraId="0000000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Juan Espinoza</w:t>
            </w:r>
          </w:p>
          <w:p w:rsidR="00000000" w:rsidDel="00000000" w:rsidP="00000000" w:rsidRDefault="00000000" w:rsidRPr="00000000" w14:paraId="0000000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Marketing Manager </w:t>
            </w:r>
          </w:p>
          <w:p w:rsidR="00000000" w:rsidDel="00000000" w:rsidP="00000000" w:rsidRDefault="00000000" w:rsidRPr="00000000" w14:paraId="0000000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Fiserv América Latina Norte  </w:t>
            </w:r>
          </w:p>
          <w:p w:rsidR="00000000" w:rsidDel="00000000" w:rsidP="00000000" w:rsidRDefault="00000000" w:rsidRPr="00000000" w14:paraId="00000009">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+52 55-3433-6572</w:t>
            </w:r>
          </w:p>
          <w:p w:rsidR="00000000" w:rsidDel="00000000" w:rsidP="00000000" w:rsidRDefault="00000000" w:rsidRPr="00000000" w14:paraId="0000000A">
            <w:pPr>
              <w:rPr>
                <w:rFonts w:ascii="Open Sans" w:cs="Open Sans" w:eastAsia="Open Sans" w:hAnsi="Open Sans"/>
                <w:sz w:val="20"/>
                <w:szCs w:val="20"/>
              </w:rPr>
            </w:pPr>
            <w:hyperlink r:id="rId7">
              <w:r w:rsidDel="00000000" w:rsidR="00000000" w:rsidRPr="00000000">
                <w:rPr>
                  <w:rFonts w:ascii="Open Sans" w:cs="Open Sans" w:eastAsia="Open Sans" w:hAnsi="Open Sans"/>
                  <w:color w:val="0000ff"/>
                  <w:sz w:val="20"/>
                  <w:szCs w:val="20"/>
                  <w:u w:val="single"/>
                  <w:rtl w:val="0"/>
                </w:rPr>
                <w:t xml:space="preserve">juan.espinozaaguilar@fiserv.com</w:t>
              </w:r>
            </w:hyperlink>
            <w:r w:rsidDel="00000000" w:rsidR="00000000" w:rsidRPr="00000000">
              <w:rPr>
                <w:rFonts w:ascii="Open Sans" w:cs="Open Sans" w:eastAsia="Open Sans" w:hAnsi="Open Sans"/>
                <w:sz w:val="20"/>
                <w:szCs w:val="20"/>
                <w:rtl w:val="0"/>
              </w:rPr>
              <w:t xml:space="preserve"> </w:t>
            </w:r>
          </w:p>
        </w:tc>
        <w:tc>
          <w:tcPr/>
          <w:p w:rsidR="00000000" w:rsidDel="00000000" w:rsidP="00000000" w:rsidRDefault="00000000" w:rsidRPr="00000000" w14:paraId="0000000B">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Contacto alternativo </w:t>
            </w:r>
          </w:p>
          <w:p w:rsidR="00000000" w:rsidDel="00000000" w:rsidP="00000000" w:rsidRDefault="00000000" w:rsidRPr="00000000" w14:paraId="0000000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Ameyalli Sampedro</w:t>
            </w:r>
          </w:p>
          <w:p w:rsidR="00000000" w:rsidDel="00000000" w:rsidP="00000000" w:rsidRDefault="00000000" w:rsidRPr="00000000" w14:paraId="0000000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Ejecutivo de Cuenta para Fiserv </w:t>
            </w:r>
          </w:p>
          <w:p w:rsidR="00000000" w:rsidDel="00000000" w:rsidP="00000000" w:rsidRDefault="00000000" w:rsidRPr="00000000" w14:paraId="0000000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Another Company México  </w:t>
            </w:r>
          </w:p>
          <w:p w:rsidR="00000000" w:rsidDel="00000000" w:rsidP="00000000" w:rsidRDefault="00000000" w:rsidRPr="00000000" w14:paraId="0000001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+52 55-2365-9465</w:t>
            </w:r>
          </w:p>
          <w:p w:rsidR="00000000" w:rsidDel="00000000" w:rsidP="00000000" w:rsidRDefault="00000000" w:rsidRPr="00000000" w14:paraId="00000011">
            <w:pPr>
              <w:rPr>
                <w:rFonts w:ascii="Open Sans" w:cs="Open Sans" w:eastAsia="Open Sans" w:hAnsi="Open Sans"/>
                <w:sz w:val="20"/>
                <w:szCs w:val="20"/>
              </w:rPr>
            </w:pPr>
            <w:hyperlink r:id="rId8">
              <w:r w:rsidDel="00000000" w:rsidR="00000000" w:rsidRPr="00000000">
                <w:rPr>
                  <w:rFonts w:ascii="Open Sans" w:cs="Open Sans" w:eastAsia="Open Sans" w:hAnsi="Open Sans"/>
                  <w:color w:val="0000ff"/>
                  <w:sz w:val="20"/>
                  <w:szCs w:val="20"/>
                  <w:u w:val="single"/>
                  <w:rtl w:val="0"/>
                </w:rPr>
                <w:t xml:space="preserve">ameyalli.sampedro@another.co</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2">
            <w:pPr>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13">
      <w:pPr>
        <w:pBdr>
          <w:bottom w:color="000000" w:space="1" w:sz="12" w:val="single"/>
        </w:pBd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Para su distribución inmediata </w:t>
      </w:r>
    </w:p>
    <w:p w:rsidR="00000000" w:rsidDel="00000000" w:rsidP="00000000" w:rsidRDefault="00000000" w:rsidRPr="00000000" w14:paraId="00000014">
      <w:pPr>
        <w:rPr>
          <w:rFonts w:ascii="Open Sans" w:cs="Open Sans" w:eastAsia="Open Sans" w:hAnsi="Open Sans"/>
          <w:b w:val="1"/>
          <w:color w:val="000000"/>
          <w:sz w:val="28"/>
          <w:szCs w:val="28"/>
        </w:rPr>
      </w:pPr>
      <w:r w:rsidDel="00000000" w:rsidR="00000000" w:rsidRPr="00000000">
        <w:rPr>
          <w:rtl w:val="0"/>
        </w:rPr>
      </w:r>
    </w:p>
    <w:p w:rsidR="00000000" w:rsidDel="00000000" w:rsidP="00000000" w:rsidRDefault="00000000" w:rsidRPr="00000000" w14:paraId="00000015">
      <w:pPr>
        <w:jc w:val="center"/>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 Fiserv es nombrada como una de las Empresas más Innovadoras del Mundo por Fast Company</w:t>
      </w:r>
    </w:p>
    <w:p w:rsidR="00000000" w:rsidDel="00000000" w:rsidP="00000000" w:rsidRDefault="00000000" w:rsidRPr="00000000" w14:paraId="00000016">
      <w:pPr>
        <w:jc w:val="both"/>
        <w:rPr>
          <w:rFonts w:ascii="Open Sans" w:cs="Open Sans" w:eastAsia="Open Sans" w:hAnsi="Open Sans"/>
          <w:i w:val="1"/>
          <w:color w:val="666666"/>
          <w:highlight w:val="white"/>
        </w:rPr>
      </w:pPr>
      <w:r w:rsidDel="00000000" w:rsidR="00000000" w:rsidRPr="00000000">
        <w:rPr>
          <w:rtl w:val="0"/>
        </w:rPr>
      </w:r>
    </w:p>
    <w:p w:rsidR="00000000" w:rsidDel="00000000" w:rsidP="00000000" w:rsidRDefault="00000000" w:rsidRPr="00000000" w14:paraId="00000017">
      <w:pPr>
        <w:ind w:left="720" w:firstLine="0"/>
        <w:jc w:val="center"/>
        <w:rPr>
          <w:rFonts w:ascii="Open Sans" w:cs="Open Sans" w:eastAsia="Open Sans" w:hAnsi="Open Sans"/>
          <w:i w:val="1"/>
          <w:color w:val="000000"/>
          <w:highlight w:val="white"/>
        </w:rPr>
      </w:pPr>
      <w:r w:rsidDel="00000000" w:rsidR="00000000" w:rsidRPr="00000000">
        <w:rPr>
          <w:rFonts w:ascii="Open Sans" w:cs="Open Sans" w:eastAsia="Open Sans" w:hAnsi="Open Sans"/>
          <w:i w:val="1"/>
          <w:color w:val="000000"/>
          <w:highlight w:val="white"/>
          <w:rtl w:val="0"/>
        </w:rPr>
        <w:t xml:space="preserve">Fiserv reconocida por hacer posible que los negocios acorten la brecha entre el comercio digital y físico</w:t>
      </w:r>
    </w:p>
    <w:p w:rsidR="00000000" w:rsidDel="00000000" w:rsidP="00000000" w:rsidRDefault="00000000" w:rsidRPr="00000000" w14:paraId="00000018">
      <w:pPr>
        <w:jc w:val="both"/>
        <w:rPr>
          <w:rFonts w:ascii="Open Sans" w:cs="Open Sans" w:eastAsia="Open Sans" w:hAnsi="Open Sans"/>
          <w:i w:val="1"/>
          <w:color w:val="666666"/>
        </w:rPr>
      </w:pPr>
      <w:r w:rsidDel="00000000" w:rsidR="00000000" w:rsidRPr="00000000">
        <w:rPr>
          <w:rtl w:val="0"/>
        </w:rPr>
      </w:r>
    </w:p>
    <w:p w:rsidR="00000000" w:rsidDel="00000000" w:rsidP="00000000" w:rsidRDefault="00000000" w:rsidRPr="00000000" w14:paraId="00000019">
      <w:pPr>
        <w:jc w:val="both"/>
        <w:rPr>
          <w:rFonts w:ascii="Open Sans" w:cs="Open Sans" w:eastAsia="Open Sans" w:hAnsi="Open Sans"/>
        </w:rPr>
      </w:pPr>
      <w:r w:rsidDel="00000000" w:rsidR="00000000" w:rsidRPr="00000000">
        <w:rPr>
          <w:rFonts w:ascii="Open Sans" w:cs="Open Sans" w:eastAsia="Open Sans" w:hAnsi="Open Sans"/>
          <w:b w:val="1"/>
          <w:rtl w:val="0"/>
        </w:rPr>
        <w:t xml:space="preserve">Ciudad de México, 16 de marzo de 2022.</w:t>
      </w:r>
      <w:r w:rsidDel="00000000" w:rsidR="00000000" w:rsidRPr="00000000">
        <w:rPr>
          <w:rFonts w:ascii="Open Sans" w:cs="Open Sans" w:eastAsia="Open Sans" w:hAnsi="Open Sans"/>
          <w:rtl w:val="0"/>
        </w:rPr>
        <w:t xml:space="preserve"> </w:t>
      </w:r>
      <w:hyperlink r:id="rId9">
        <w:r w:rsidDel="00000000" w:rsidR="00000000" w:rsidRPr="00000000">
          <w:rPr>
            <w:rFonts w:ascii="Open Sans" w:cs="Open Sans" w:eastAsia="Open Sans" w:hAnsi="Open Sans"/>
            <w:color w:val="0000ff"/>
            <w:u w:val="single"/>
            <w:rtl w:val="0"/>
          </w:rPr>
          <w:t xml:space="preserve">Fiserv, Inc.</w:t>
        </w:r>
      </w:hyperlink>
      <w:r w:rsidDel="00000000" w:rsidR="00000000" w:rsidRPr="00000000">
        <w:rPr>
          <w:rFonts w:ascii="Open Sans" w:cs="Open Sans" w:eastAsia="Open Sans" w:hAnsi="Open Sans"/>
          <w:rtl w:val="0"/>
        </w:rPr>
        <w:t xml:space="preserve"> (NASDAQ: FISV), compañía líder global proveedora de soluciones de pagos y tecnología financiera, fue incluida en la lista de las </w:t>
      </w:r>
      <w:hyperlink r:id="rId10">
        <w:r w:rsidDel="00000000" w:rsidR="00000000" w:rsidRPr="00000000">
          <w:rPr>
            <w:rFonts w:ascii="Open Sans" w:cs="Open Sans" w:eastAsia="Open Sans" w:hAnsi="Open Sans"/>
            <w:color w:val="0000ff"/>
            <w:u w:val="single"/>
            <w:rtl w:val="0"/>
          </w:rPr>
          <w:t xml:space="preserve">Empresas más Innovadoras del Mundo</w:t>
        </w:r>
      </w:hyperlink>
      <w:r w:rsidDel="00000000" w:rsidR="00000000" w:rsidRPr="00000000">
        <w:rPr>
          <w:rFonts w:ascii="Open Sans" w:cs="Open Sans" w:eastAsia="Open Sans" w:hAnsi="Open Sans"/>
          <w:rtl w:val="0"/>
        </w:rPr>
        <w:t xml:space="preserve"> por </w:t>
      </w:r>
      <w:r w:rsidDel="00000000" w:rsidR="00000000" w:rsidRPr="00000000">
        <w:rPr>
          <w:rFonts w:ascii="Open Sans" w:cs="Open Sans" w:eastAsia="Open Sans" w:hAnsi="Open Sans"/>
          <w:i w:val="1"/>
          <w:rtl w:val="0"/>
        </w:rPr>
        <w:t xml:space="preserve">Fast Company</w:t>
      </w:r>
      <w:r w:rsidDel="00000000" w:rsidR="00000000" w:rsidRPr="00000000">
        <w:rPr>
          <w:rFonts w:ascii="Open Sans" w:cs="Open Sans" w:eastAsia="Open Sans" w:hAnsi="Open Sans"/>
          <w:rtl w:val="0"/>
        </w:rPr>
        <w:t xml:space="preserve">, siendo éste el segundo año consecutivo en que Fiserv ha sido nombrada entre este prestigioso grupo. </w:t>
      </w:r>
    </w:p>
    <w:p w:rsidR="00000000" w:rsidDel="00000000" w:rsidP="00000000" w:rsidRDefault="00000000" w:rsidRPr="00000000" w14:paraId="0000001A">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rPr>
      </w:pPr>
      <w:r w:rsidDel="00000000" w:rsidR="00000000" w:rsidRPr="00000000">
        <w:rPr>
          <w:rFonts w:ascii="Open Sans" w:cs="Open Sans" w:eastAsia="Open Sans" w:hAnsi="Open Sans"/>
          <w:rtl w:val="0"/>
        </w:rPr>
        <w:t xml:space="preserve">Las Empresas más Innovadoras del Mundo 2022 homenajea a los negocios que están ejerciendo el mayor impacto en sus respectivas industrias y en la cultura empresarial en general – y ultimadamente progresando en el siempre cambiante mundo de hoy. Fiserv fue reconocida por su innovadora </w:t>
      </w:r>
      <w:r w:rsidDel="00000000" w:rsidR="00000000" w:rsidRPr="00000000">
        <w:rPr>
          <w:rFonts w:ascii="Open Sans" w:cs="Open Sans" w:eastAsia="Open Sans" w:hAnsi="Open Sans"/>
          <w:i w:val="1"/>
          <w:rtl w:val="0"/>
        </w:rPr>
        <w:t xml:space="preserve">suite</w:t>
      </w:r>
      <w:r w:rsidDel="00000000" w:rsidR="00000000" w:rsidRPr="00000000">
        <w:rPr>
          <w:rFonts w:ascii="Open Sans" w:cs="Open Sans" w:eastAsia="Open Sans" w:hAnsi="Open Sans"/>
          <w:rtl w:val="0"/>
        </w:rPr>
        <w:t xml:space="preserve"> de capacidades de comercio omnicanal ofrecidas a través de </w:t>
      </w:r>
      <w:hyperlink r:id="rId11">
        <w:r w:rsidDel="00000000" w:rsidR="00000000" w:rsidRPr="00000000">
          <w:rPr>
            <w:rFonts w:ascii="Open Sans" w:cs="Open Sans" w:eastAsia="Open Sans" w:hAnsi="Open Sans"/>
            <w:color w:val="0000ff"/>
            <w:u w:val="single"/>
            <w:rtl w:val="0"/>
          </w:rPr>
          <w:t xml:space="preserve">Carat</w:t>
        </w:r>
      </w:hyperlink>
      <w:r w:rsidDel="00000000" w:rsidR="00000000" w:rsidRPr="00000000">
        <w:rPr>
          <w:rFonts w:ascii="Open Sans" w:cs="Open Sans" w:eastAsia="Open Sans" w:hAnsi="Open Sans"/>
          <w:rtl w:val="0"/>
        </w:rPr>
        <w:t xml:space="preserve">, cuyo lanzamiento en México y Argentina está planeado para 2022. </w:t>
      </w:r>
    </w:p>
    <w:p w:rsidR="00000000" w:rsidDel="00000000" w:rsidP="00000000" w:rsidRDefault="00000000" w:rsidRPr="00000000" w14:paraId="0000001C">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jc w:val="both"/>
        <w:rPr>
          <w:rFonts w:ascii="Open Sans" w:cs="Open Sans" w:eastAsia="Open Sans" w:hAnsi="Open Sans"/>
        </w:rPr>
      </w:pPr>
      <w:r w:rsidDel="00000000" w:rsidR="00000000" w:rsidRPr="00000000">
        <w:rPr>
          <w:rFonts w:ascii="Open Sans" w:cs="Open Sans" w:eastAsia="Open Sans" w:hAnsi="Open Sans"/>
          <w:rtl w:val="0"/>
        </w:rPr>
        <w:t xml:space="preserve">Los cambiantes hábitos de consumo y la rápida adopción de nuevas tecnologías están transformando cómo los consumidores interactúan con los comercios. Carat ayuda a que los negocios se beneficien de esta transformación y construyan experiencias de cliente más atractivas al conectar a través de entornos digitales y físicos. Algunos ejemplos incluyen:</w:t>
      </w:r>
    </w:p>
    <w:p w:rsidR="00000000" w:rsidDel="00000000" w:rsidP="00000000" w:rsidRDefault="00000000" w:rsidRPr="00000000" w14:paraId="0000001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Digitalizando la experiencia del fan.</w:t>
      </w:r>
      <w:r w:rsidDel="00000000" w:rsidR="00000000" w:rsidRPr="00000000">
        <w:rPr>
          <w:rFonts w:ascii="Open Sans" w:cs="Open Sans" w:eastAsia="Open Sans" w:hAnsi="Open Sans"/>
          <w:rtl w:val="0"/>
        </w:rPr>
        <w:t xml:space="preserve"> En 2021, el equipo campeón de la NBA, los Milwaukee Bucks, trabajó con Fiserv para activar nuevas experiencias de compra incluyendo pedidos digitales y entregas sin contacto a lo largo de su recinto deportivo. Esto incluyó la solicitud de pedidos a través de una app, fidelidad integrada, comunicación digital, kioscos de autoservicio y la recolección y entrega de pedidos sin contacto, permitiendo a los aficionados pasar menos tiempo en filas y más tiempo viendo el partido.  </w:t>
      </w:r>
    </w:p>
    <w:p w:rsidR="00000000" w:rsidDel="00000000" w:rsidP="00000000" w:rsidRDefault="00000000" w:rsidRPr="00000000" w14:paraId="0000002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Conectando lo físico y digital en la gasolinera.</w:t>
      </w:r>
      <w:r w:rsidDel="00000000" w:rsidR="00000000" w:rsidRPr="00000000">
        <w:rPr>
          <w:rFonts w:ascii="Open Sans" w:cs="Open Sans" w:eastAsia="Open Sans" w:hAnsi="Open Sans"/>
          <w:rtl w:val="0"/>
        </w:rPr>
        <w:t xml:space="preserve"> A través de proyectos pioneros con Amazon y Google Pay, Fiserv está habilitando experiencias de compra digitales en miles de gasolineras vía una experiencia de comercio de voz única en su clase por medio de Amazon Alexa, y una capacidad de pagos</w:t>
      </w:r>
      <w:r w:rsidDel="00000000" w:rsidR="00000000" w:rsidRPr="00000000">
        <w:rPr>
          <w:rFonts w:ascii="Open Sans" w:cs="Open Sans" w:eastAsia="Open Sans" w:hAnsi="Open Sans"/>
          <w:i w:val="1"/>
          <w:rtl w:val="0"/>
        </w:rPr>
        <w:t xml:space="preserve"> contactless</w:t>
      </w:r>
      <w:r w:rsidDel="00000000" w:rsidR="00000000" w:rsidRPr="00000000">
        <w:rPr>
          <w:rFonts w:ascii="Open Sans" w:cs="Open Sans" w:eastAsia="Open Sans" w:hAnsi="Open Sans"/>
          <w:rtl w:val="0"/>
        </w:rPr>
        <w:t xml:space="preserve"> que permite a los consumidores usar Google Pay para pagar digitalmente al escanear un código QR.</w:t>
      </w:r>
    </w:p>
    <w:p w:rsidR="00000000" w:rsidDel="00000000" w:rsidP="00000000" w:rsidRDefault="00000000" w:rsidRPr="00000000" w14:paraId="0000002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Habilitando el comercio digital hiper local. </w:t>
      </w:r>
      <w:r w:rsidDel="00000000" w:rsidR="00000000" w:rsidRPr="00000000">
        <w:rPr>
          <w:rFonts w:ascii="Open Sans" w:cs="Open Sans" w:eastAsia="Open Sans" w:hAnsi="Open Sans"/>
          <w:rtl w:val="0"/>
        </w:rPr>
        <w:t xml:space="preserve">Conforme la economía se abrió después de la pandemia, los comercios con operaciones en piso se enfrentaron al desafío de atraer de nuevo a los clientes hacia sus tiendas físicas. Al ayudar a corporaciones como Adidas a ubicar exactamente dónde están sus clientes más cercanos a sus establecimientos, Fiserv está habilitando a comercios para ofrecer experiencias locales atractivas dentro de un área específica. </w:t>
      </w:r>
    </w:p>
    <w:p w:rsidR="00000000" w:rsidDel="00000000" w:rsidP="00000000" w:rsidRDefault="00000000" w:rsidRPr="00000000" w14:paraId="0000002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rPr>
      </w:pPr>
      <w:r w:rsidDel="00000000" w:rsidR="00000000" w:rsidRPr="00000000">
        <w:rPr>
          <w:rFonts w:ascii="Open Sans" w:cs="Open Sans" w:eastAsia="Open Sans" w:hAnsi="Open Sans"/>
          <w:rtl w:val="0"/>
        </w:rPr>
        <w:t xml:space="preserve">“El comercio se ha convertido en una jornada dinámica y multifacética al comprender todos los canales, dispositivos y opciones de pago. Los consumidores están empoderados con más información y acceso que nunca, y tienen las herramientas para encontrar y comprar lo que quieran, donde quieran y como prefieran – ya sea en persona, en la web, a través de una app móvil o hasta con su voz,” dijo Suzan Kereere, Directora de Global Business Solutions de Fiserv. “Estamos orgullosos de haber ganado este reconocimiento por habilitar a nuestros clientes a innovar y servir a sus consumidores exitosamente.” </w:t>
      </w:r>
    </w:p>
    <w:p w:rsidR="00000000" w:rsidDel="00000000" w:rsidP="00000000" w:rsidRDefault="00000000" w:rsidRPr="00000000" w14:paraId="0000002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rPr>
      </w:pPr>
      <w:r w:rsidDel="00000000" w:rsidR="00000000" w:rsidRPr="00000000">
        <w:rPr>
          <w:rFonts w:ascii="Open Sans" w:cs="Open Sans" w:eastAsia="Open Sans" w:hAnsi="Open Sans"/>
          <w:rtl w:val="0"/>
        </w:rPr>
        <w:t xml:space="preserve">“En Fiserv continuamente innovamos y evolucionamos nuestro portafolio global de ofertas diferenciadas para asegurar que nuestros clientes vayan un paso adelante de sus consumidores,” dijo Frank Bisignano, Presidente y CEO de Fiserv. “Esta distinción de Fast Company es el reconocimiento de las personas y experiencia detrás de nuestra innovadora tecnología. No podría estar más orgulloso de nuestras decenas de miles de colaboradores que están comprometidos con la creación de soluciones avanzadas para un futuro más inteligente.” </w:t>
      </w:r>
    </w:p>
    <w:p w:rsidR="00000000" w:rsidDel="00000000" w:rsidP="00000000" w:rsidRDefault="00000000" w:rsidRPr="00000000" w14:paraId="0000002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rPr>
      </w:pPr>
      <w:r w:rsidDel="00000000" w:rsidR="00000000" w:rsidRPr="00000000">
        <w:rPr>
          <w:rFonts w:ascii="Open Sans" w:cs="Open Sans" w:eastAsia="Open Sans" w:hAnsi="Open Sans"/>
          <w:rtl w:val="0"/>
        </w:rPr>
        <w:t xml:space="preserve">Las Empresas Más Innovadoras del Mundo es la franquicia insignia de </w:t>
      </w:r>
      <w:r w:rsidDel="00000000" w:rsidR="00000000" w:rsidRPr="00000000">
        <w:rPr>
          <w:rFonts w:ascii="Open Sans" w:cs="Open Sans" w:eastAsia="Open Sans" w:hAnsi="Open Sans"/>
          <w:i w:val="1"/>
          <w:rtl w:val="0"/>
        </w:rPr>
        <w:t xml:space="preserve">Fast Company</w:t>
      </w:r>
      <w:r w:rsidDel="00000000" w:rsidR="00000000" w:rsidRPr="00000000">
        <w:rPr>
          <w:rFonts w:ascii="Open Sans" w:cs="Open Sans" w:eastAsia="Open Sans" w:hAnsi="Open Sans"/>
          <w:rtl w:val="0"/>
        </w:rPr>
        <w:t xml:space="preserve"> y es uno de los esfuerzos editoriales más anticipados del año. El reconocimiento provee tanto una fotografía como una ruta sobre el futuro de la innovación a través de los sectores más dinámicos de la economía.</w:t>
      </w:r>
    </w:p>
    <w:p w:rsidR="00000000" w:rsidDel="00000000" w:rsidP="00000000" w:rsidRDefault="00000000" w:rsidRPr="00000000" w14:paraId="0000002A">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jc w:val="both"/>
        <w:rPr>
          <w:rFonts w:ascii="Open Sans" w:cs="Open Sans" w:eastAsia="Open Sans" w:hAnsi="Open Sans"/>
        </w:rPr>
      </w:pPr>
      <w:r w:rsidDel="00000000" w:rsidR="00000000" w:rsidRPr="00000000">
        <w:rPr>
          <w:rFonts w:ascii="Open Sans" w:cs="Open Sans" w:eastAsia="Open Sans" w:hAnsi="Open Sans"/>
          <w:rtl w:val="0"/>
        </w:rPr>
        <w:t xml:space="preserve">"Estamos emocionados de tener a Fiserv entre las Empresas Más Innovadoras otra vez este año,” dice el Deputy Director de </w:t>
      </w:r>
      <w:r w:rsidDel="00000000" w:rsidR="00000000" w:rsidRPr="00000000">
        <w:rPr>
          <w:rFonts w:ascii="Open Sans" w:cs="Open Sans" w:eastAsia="Open Sans" w:hAnsi="Open Sans"/>
          <w:i w:val="1"/>
          <w:rtl w:val="0"/>
        </w:rPr>
        <w:t xml:space="preserve">Fast Company</w:t>
      </w:r>
      <w:r w:rsidDel="00000000" w:rsidR="00000000" w:rsidRPr="00000000">
        <w:rPr>
          <w:rFonts w:ascii="Open Sans" w:cs="Open Sans" w:eastAsia="Open Sans" w:hAnsi="Open Sans"/>
          <w:rtl w:val="0"/>
        </w:rPr>
        <w:t xml:space="preserve"> David Lidsky. “Estamos impresionados por las incansables innovaciones de la compañía en nombre de sus clientes y de su habilidad para para satisfacer la demanda de servicios de pago sin contacto y sin fricción.”</w:t>
      </w:r>
    </w:p>
    <w:p w:rsidR="00000000" w:rsidDel="00000000" w:rsidP="00000000" w:rsidRDefault="00000000" w:rsidRPr="00000000" w14:paraId="0000002C">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jc w:val="both"/>
        <w:rPr>
          <w:rFonts w:ascii="Open Sans" w:cs="Open Sans" w:eastAsia="Open Sans" w:hAnsi="Open Sans"/>
        </w:rPr>
      </w:pPr>
      <w:r w:rsidDel="00000000" w:rsidR="00000000" w:rsidRPr="00000000">
        <w:rPr>
          <w:rFonts w:ascii="Open Sans" w:cs="Open Sans" w:eastAsia="Open Sans" w:hAnsi="Open Sans"/>
          <w:rtl w:val="0"/>
        </w:rPr>
        <w:t xml:space="preserve">En un mundo que se mueve más rápido que nunca, Fiserv ayuda a los clientes a ofrecer soluciones al ritmo que la gente vive y trabaja hoy – servicios financieros a la velocidad de la vida. Más información en </w:t>
      </w:r>
      <w:hyperlink r:id="rId12">
        <w:r w:rsidDel="00000000" w:rsidR="00000000" w:rsidRPr="00000000">
          <w:rPr>
            <w:rFonts w:ascii="Open Sans" w:cs="Open Sans" w:eastAsia="Open Sans" w:hAnsi="Open Sans"/>
            <w:color w:val="0000ff"/>
            <w:u w:val="single"/>
            <w:rtl w:val="0"/>
          </w:rPr>
          <w:t xml:space="preserve">fiserv.com.mx</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 # #</w:t>
      </w:r>
    </w:p>
    <w:p w:rsidR="00000000" w:rsidDel="00000000" w:rsidP="00000000" w:rsidRDefault="00000000" w:rsidRPr="00000000" w14:paraId="00000031">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2">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3">
      <w:pPr>
        <w:jc w:val="both"/>
        <w:rPr>
          <w:rFonts w:ascii="Open Sans" w:cs="Open Sans" w:eastAsia="Open Sans" w:hAnsi="Open Sans"/>
          <w:highlight w:val="white"/>
        </w:rPr>
      </w:pPr>
      <w:r w:rsidDel="00000000" w:rsidR="00000000" w:rsidRPr="00000000">
        <w:rPr>
          <w:rFonts w:ascii="Open Sans" w:cs="Open Sans" w:eastAsia="Open Sans" w:hAnsi="Open Sans"/>
          <w:b w:val="1"/>
          <w:rtl w:val="0"/>
        </w:rPr>
        <w:t xml:space="preserve">Acerca de Fiserv</w:t>
      </w:r>
      <w:r w:rsidDel="00000000" w:rsidR="00000000" w:rsidRPr="00000000">
        <w:rPr>
          <w:rtl w:val="0"/>
        </w:rPr>
      </w:r>
    </w:p>
    <w:p w:rsidR="00000000" w:rsidDel="00000000" w:rsidP="00000000" w:rsidRDefault="00000000" w:rsidRPr="00000000" w14:paraId="00000034">
      <w:pPr>
        <w:spacing w:line="240" w:lineRule="auto"/>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Fiserv, Inc. (NASDAQ: FISV) aspira a mover dinero e información en una manera que mueva al mundo. Como un líder mundial en pagos y tecnología financiera, la compañía ayuda a los clientes a lograr los mejores resultados a través de un compromiso con la innovación y la excelencia en áreas que incluyen procesamiento de cuentas y soluciones de banca digital; procesamiento emisor de tarjetas y servicios de red; pagos; comercio electrónico; la adquirencia y procesamiento de comercios; y la solución de punto de venta basada en la nube Clover®. Fiserv es miembro del Índice S&amp;P500® y ha sido reconocida como una de las Compañías Más Admiradas del Mundo de FORTUNE® en 11 de los pasados 14 años y nombrada una de las Empresas Mas Innovadoras del Mundo por Fast Company por dos años consecutivos. Visite </w:t>
      </w:r>
      <w:hyperlink r:id="rId13">
        <w:r w:rsidDel="00000000" w:rsidR="00000000" w:rsidRPr="00000000">
          <w:rPr>
            <w:rFonts w:ascii="Open Sans" w:cs="Open Sans" w:eastAsia="Open Sans" w:hAnsi="Open Sans"/>
            <w:color w:val="1155cc"/>
            <w:highlight w:val="white"/>
            <w:u w:val="single"/>
            <w:rtl w:val="0"/>
          </w:rPr>
          <w:t xml:space="preserve">fiserv.com</w:t>
        </w:r>
      </w:hyperlink>
      <w:r w:rsidDel="00000000" w:rsidR="00000000" w:rsidRPr="00000000">
        <w:rPr>
          <w:rFonts w:ascii="Open Sans" w:cs="Open Sans" w:eastAsia="Open Sans" w:hAnsi="Open Sans"/>
          <w:highlight w:val="white"/>
          <w:rtl w:val="0"/>
        </w:rPr>
        <w:t xml:space="preserve"> y síganos en las </w:t>
      </w:r>
      <w:hyperlink r:id="rId14">
        <w:r w:rsidDel="00000000" w:rsidR="00000000" w:rsidRPr="00000000">
          <w:rPr>
            <w:rFonts w:ascii="Open Sans" w:cs="Open Sans" w:eastAsia="Open Sans" w:hAnsi="Open Sans"/>
            <w:color w:val="1155cc"/>
            <w:highlight w:val="white"/>
            <w:u w:val="single"/>
            <w:rtl w:val="0"/>
          </w:rPr>
          <w:t xml:space="preserve">redes sociales</w:t>
        </w:r>
      </w:hyperlink>
      <w:r w:rsidDel="00000000" w:rsidR="00000000" w:rsidRPr="00000000">
        <w:rPr>
          <w:rFonts w:ascii="Open Sans" w:cs="Open Sans" w:eastAsia="Open Sans" w:hAnsi="Open Sans"/>
          <w:highlight w:val="white"/>
          <w:rtl w:val="0"/>
        </w:rPr>
        <w:t xml:space="preserve"> para obtener más información y las últimas noticias de la compañía.</w:t>
      </w:r>
    </w:p>
    <w:p w:rsidR="00000000" w:rsidDel="00000000" w:rsidP="00000000" w:rsidRDefault="00000000" w:rsidRPr="00000000" w14:paraId="00000035">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6">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Acerca de Fast Company</w:t>
      </w:r>
    </w:p>
    <w:p w:rsidR="00000000" w:rsidDel="00000000" w:rsidP="00000000" w:rsidRDefault="00000000" w:rsidRPr="00000000" w14:paraId="00000037">
      <w:pPr>
        <w:spacing w:line="240" w:lineRule="auto"/>
        <w:jc w:val="both"/>
        <w:rPr>
          <w:rFonts w:ascii="Open Sans" w:cs="Open Sans" w:eastAsia="Open Sans" w:hAnsi="Open Sans"/>
        </w:rPr>
      </w:pPr>
      <w:r w:rsidDel="00000000" w:rsidR="00000000" w:rsidRPr="00000000">
        <w:rPr>
          <w:rFonts w:ascii="Open Sans" w:cs="Open Sans" w:eastAsia="Open Sans" w:hAnsi="Open Sans"/>
          <w:i w:val="1"/>
          <w:highlight w:val="white"/>
          <w:rtl w:val="0"/>
        </w:rPr>
        <w:t xml:space="preserve">Fast Company</w:t>
      </w:r>
      <w:r w:rsidDel="00000000" w:rsidR="00000000" w:rsidRPr="00000000">
        <w:rPr>
          <w:rFonts w:ascii="Open Sans" w:cs="Open Sans" w:eastAsia="Open Sans" w:hAnsi="Open Sans"/>
          <w:highlight w:val="white"/>
          <w:rtl w:val="0"/>
        </w:rPr>
        <w:t xml:space="preserve"> es la única marca de medios de comunicación que se dedica por completo a la vital intersección de los negocios, la innovación y el diseño, involucrando a los líderes, las empresas y los pensadores más influyentes sobre el futuro de los negocios. Con sede en la ciudad de Nueva York, </w:t>
      </w:r>
      <w:r w:rsidDel="00000000" w:rsidR="00000000" w:rsidRPr="00000000">
        <w:rPr>
          <w:rFonts w:ascii="Open Sans" w:cs="Open Sans" w:eastAsia="Open Sans" w:hAnsi="Open Sans"/>
          <w:i w:val="1"/>
          <w:highlight w:val="white"/>
          <w:rtl w:val="0"/>
        </w:rPr>
        <w:t xml:space="preserve">Fast Company</w:t>
      </w:r>
      <w:r w:rsidDel="00000000" w:rsidR="00000000" w:rsidRPr="00000000">
        <w:rPr>
          <w:rFonts w:ascii="Open Sans" w:cs="Open Sans" w:eastAsia="Open Sans" w:hAnsi="Open Sans"/>
          <w:highlight w:val="white"/>
          <w:rtl w:val="0"/>
        </w:rPr>
        <w:t xml:space="preserve"> es publicada por Mansueto Ventures LLC, junto con nuestra publicación hermana Inc. y puede ser encontrada en línea en</w:t>
      </w:r>
      <w:r w:rsidDel="00000000" w:rsidR="00000000" w:rsidRPr="00000000">
        <w:rPr>
          <w:rFonts w:ascii="Open Sans" w:cs="Open Sans" w:eastAsia="Open Sans" w:hAnsi="Open Sans"/>
          <w:color w:val="1155cc"/>
          <w:highlight w:val="white"/>
          <w:u w:val="single"/>
          <w:rtl w:val="0"/>
        </w:rPr>
        <w:t xml:space="preserve"> </w:t>
      </w:r>
      <w:hyperlink r:id="rId15">
        <w:r w:rsidDel="00000000" w:rsidR="00000000" w:rsidRPr="00000000">
          <w:rPr>
            <w:rFonts w:ascii="Open Sans" w:cs="Open Sans" w:eastAsia="Open Sans" w:hAnsi="Open Sans"/>
            <w:color w:val="1155cc"/>
            <w:highlight w:val="white"/>
            <w:u w:val="single"/>
            <w:rtl w:val="0"/>
          </w:rPr>
          <w:t xml:space="preserve">www.fastcompany.com</w:t>
        </w:r>
      </w:hyperlink>
      <w:r w:rsidDel="00000000" w:rsidR="00000000" w:rsidRPr="00000000">
        <w:rPr>
          <w:rFonts w:ascii="Open Sans" w:cs="Open Sans" w:eastAsia="Open Sans" w:hAnsi="Open Sans"/>
          <w:rtl w:val="0"/>
        </w:rPr>
        <w:t xml:space="preserve">.</w:t>
      </w:r>
    </w:p>
    <w:p w:rsidR="00000000" w:rsidDel="00000000" w:rsidP="00000000" w:rsidRDefault="00000000" w:rsidRPr="00000000" w14:paraId="00000038">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9">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A">
      <w:pPr>
        <w:jc w:val="both"/>
        <w:rPr>
          <w:rFonts w:ascii="Open Sans" w:cs="Open Sans" w:eastAsia="Open Sans" w:hAnsi="Open Sans"/>
        </w:rPr>
      </w:pPr>
      <w:r w:rsidDel="00000000" w:rsidR="00000000" w:rsidRPr="00000000">
        <w:rPr>
          <w:rFonts w:ascii="Open Sans" w:cs="Open Sans" w:eastAsia="Open Sans" w:hAnsi="Open Sans"/>
          <w:rtl w:val="0"/>
        </w:rPr>
        <w:tab/>
        <w:tab/>
        <w:tab/>
      </w:r>
    </w:p>
    <w:p w:rsidR="00000000" w:rsidDel="00000000" w:rsidP="00000000" w:rsidRDefault="00000000" w:rsidRPr="00000000" w14:paraId="0000003B">
      <w:pPr>
        <w:jc w:val="both"/>
        <w:rPr>
          <w:rFonts w:ascii="Open Sans" w:cs="Open Sans" w:eastAsia="Open Sans" w:hAnsi="Open Sans"/>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pos="4419"/>
        <w:tab w:val="right" w:pos="8838"/>
        <w:tab w:val="left" w:pos="3450"/>
      </w:tabs>
      <w:spacing w:line="24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Comunicado de prensa</w:t>
    </w:r>
  </w:p>
  <w:p w:rsidR="00000000" w:rsidDel="00000000" w:rsidP="00000000" w:rsidRDefault="00000000" w:rsidRPr="00000000" w14:paraId="0000003D">
    <w:pPr>
      <w:jc w:val="right"/>
      <w:rPr/>
    </w:pPr>
    <w:r w:rsidDel="00000000" w:rsidR="00000000" w:rsidRPr="00000000">
      <w:rPr>
        <w:rFonts w:ascii="Open Sans" w:cs="Open Sans" w:eastAsia="Open Sans" w:hAnsi="Open Sans"/>
        <w:sz w:val="18"/>
        <w:szCs w:val="18"/>
      </w:rPr>
      <w:drawing>
        <wp:inline distB="0" distT="0" distL="0" distR="0">
          <wp:extent cx="1113054" cy="708063"/>
          <wp:effectExtent b="0" l="0" r="0" t="0"/>
          <wp:docPr descr="Logo, company name&#10;&#10;Description automatically generated" id="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113054" cy="708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AD3A84"/>
    <w:pPr>
      <w:spacing w:line="240" w:lineRule="auto"/>
    </w:pPr>
  </w:style>
  <w:style w:type="paragraph" w:styleId="Header">
    <w:name w:val="header"/>
    <w:basedOn w:val="Normal"/>
    <w:link w:val="HeaderChar"/>
    <w:uiPriority w:val="99"/>
    <w:unhideWhenUsed w:val="1"/>
    <w:rsid w:val="008645D5"/>
    <w:pPr>
      <w:tabs>
        <w:tab w:val="center" w:pos="4680"/>
        <w:tab w:val="right" w:pos="9360"/>
      </w:tabs>
      <w:spacing w:line="240" w:lineRule="auto"/>
    </w:pPr>
  </w:style>
  <w:style w:type="character" w:styleId="HeaderChar" w:customStyle="1">
    <w:name w:val="Header Char"/>
    <w:basedOn w:val="DefaultParagraphFont"/>
    <w:link w:val="Header"/>
    <w:uiPriority w:val="99"/>
    <w:rsid w:val="008645D5"/>
  </w:style>
  <w:style w:type="paragraph" w:styleId="Footer">
    <w:name w:val="footer"/>
    <w:basedOn w:val="Normal"/>
    <w:link w:val="FooterChar"/>
    <w:uiPriority w:val="99"/>
    <w:unhideWhenUsed w:val="1"/>
    <w:rsid w:val="008645D5"/>
    <w:pPr>
      <w:tabs>
        <w:tab w:val="center" w:pos="4680"/>
        <w:tab w:val="right" w:pos="9360"/>
      </w:tabs>
      <w:spacing w:line="240" w:lineRule="auto"/>
    </w:pPr>
  </w:style>
  <w:style w:type="character" w:styleId="FooterChar" w:customStyle="1">
    <w:name w:val="Footer Char"/>
    <w:basedOn w:val="DefaultParagraphFont"/>
    <w:link w:val="Footer"/>
    <w:uiPriority w:val="99"/>
    <w:rsid w:val="008645D5"/>
  </w:style>
  <w:style w:type="character" w:styleId="Emphasis">
    <w:name w:val="Emphasis"/>
    <w:basedOn w:val="DefaultParagraphFont"/>
    <w:uiPriority w:val="20"/>
    <w:qFormat w:val="1"/>
    <w:rsid w:val="00FB1963"/>
    <w:rPr>
      <w:i w:val="1"/>
      <w:iCs w:val="1"/>
    </w:rPr>
  </w:style>
  <w:style w:type="character" w:styleId="Strong">
    <w:name w:val="Strong"/>
    <w:basedOn w:val="DefaultParagraphFont"/>
    <w:uiPriority w:val="22"/>
    <w:qFormat w:val="1"/>
    <w:rsid w:val="00FB1963"/>
    <w:rPr>
      <w:b w:val="1"/>
      <w:bCs w:val="1"/>
    </w:rPr>
  </w:style>
  <w:style w:type="character" w:styleId="Hyperlink">
    <w:name w:val="Hyperlink"/>
    <w:basedOn w:val="DefaultParagraphFont"/>
    <w:uiPriority w:val="99"/>
    <w:unhideWhenUsed w:val="1"/>
    <w:rsid w:val="00F006EF"/>
    <w:rPr>
      <w:color w:val="0000ff" w:themeColor="hyperlink"/>
      <w:u w:val="single"/>
    </w:rPr>
  </w:style>
  <w:style w:type="character" w:styleId="UnresolvedMention">
    <w:name w:val="Unresolved Mention"/>
    <w:basedOn w:val="DefaultParagraphFont"/>
    <w:uiPriority w:val="99"/>
    <w:semiHidden w:val="1"/>
    <w:unhideWhenUsed w:val="1"/>
    <w:rsid w:val="00F006EF"/>
    <w:rPr>
      <w:color w:val="605e5c"/>
      <w:shd w:color="auto" w:fill="e1dfdd" w:val="clear"/>
    </w:rPr>
  </w:style>
  <w:style w:type="table" w:styleId="TableGrid">
    <w:name w:val="Table Grid"/>
    <w:basedOn w:val="TableNormal"/>
    <w:uiPriority w:val="39"/>
    <w:rsid w:val="00890A31"/>
    <w:pPr>
      <w:spacing w:line="240" w:lineRule="auto"/>
    </w:pPr>
    <w:rPr>
      <w:rFonts w:asciiTheme="minorHAnsi" w:cstheme="minorBidi" w:eastAsiaTheme="minorHAnsi" w:hAnsiTheme="minorHAns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20C55"/>
    <w:pPr>
      <w:ind w:left="720"/>
      <w:contextualSpacing w:val="1"/>
    </w:pPr>
  </w:style>
  <w:style w:type="character" w:styleId="CommentReference">
    <w:name w:val="annotation reference"/>
    <w:basedOn w:val="DefaultParagraphFont"/>
    <w:uiPriority w:val="99"/>
    <w:semiHidden w:val="1"/>
    <w:unhideWhenUsed w:val="1"/>
    <w:rsid w:val="00B35660"/>
    <w:rPr>
      <w:sz w:val="16"/>
      <w:szCs w:val="16"/>
    </w:rPr>
  </w:style>
  <w:style w:type="paragraph" w:styleId="CommentText">
    <w:name w:val="annotation text"/>
    <w:basedOn w:val="Normal"/>
    <w:link w:val="CommentTextChar"/>
    <w:uiPriority w:val="99"/>
    <w:semiHidden w:val="1"/>
    <w:unhideWhenUsed w:val="1"/>
    <w:rsid w:val="00B35660"/>
    <w:pPr>
      <w:spacing w:line="240" w:lineRule="auto"/>
    </w:pPr>
    <w:rPr>
      <w:sz w:val="20"/>
      <w:szCs w:val="20"/>
    </w:rPr>
  </w:style>
  <w:style w:type="character" w:styleId="CommentTextChar" w:customStyle="1">
    <w:name w:val="Comment Text Char"/>
    <w:basedOn w:val="DefaultParagraphFont"/>
    <w:link w:val="CommentText"/>
    <w:uiPriority w:val="99"/>
    <w:semiHidden w:val="1"/>
    <w:rsid w:val="00B35660"/>
    <w:rPr>
      <w:sz w:val="20"/>
      <w:szCs w:val="20"/>
    </w:rPr>
  </w:style>
  <w:style w:type="paragraph" w:styleId="CommentSubject">
    <w:name w:val="annotation subject"/>
    <w:basedOn w:val="CommentText"/>
    <w:next w:val="CommentText"/>
    <w:link w:val="CommentSubjectChar"/>
    <w:uiPriority w:val="99"/>
    <w:semiHidden w:val="1"/>
    <w:unhideWhenUsed w:val="1"/>
    <w:rsid w:val="00B35660"/>
    <w:rPr>
      <w:b w:val="1"/>
      <w:bCs w:val="1"/>
    </w:rPr>
  </w:style>
  <w:style w:type="character" w:styleId="CommentSubjectChar" w:customStyle="1">
    <w:name w:val="Comment Subject Char"/>
    <w:basedOn w:val="CommentTextChar"/>
    <w:link w:val="CommentSubject"/>
    <w:uiPriority w:val="99"/>
    <w:semiHidden w:val="1"/>
    <w:rsid w:val="00B35660"/>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arat.fiserv.com/en-us/" TargetMode="External"/><Relationship Id="rId10" Type="http://schemas.openxmlformats.org/officeDocument/2006/relationships/hyperlink" Target="https://www.fastcompany.com/90724396/most-innovative-companies-enterprise-2022" TargetMode="External"/><Relationship Id="rId13" Type="http://schemas.openxmlformats.org/officeDocument/2006/relationships/hyperlink" Target="https://www.fiserv.com/" TargetMode="External"/><Relationship Id="rId12" Type="http://schemas.openxmlformats.org/officeDocument/2006/relationships/hyperlink" Target="https://www.fiserv.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serv.com/" TargetMode="External"/><Relationship Id="rId15" Type="http://schemas.openxmlformats.org/officeDocument/2006/relationships/hyperlink" Target="http://www.fastcompany.com" TargetMode="External"/><Relationship Id="rId14" Type="http://schemas.openxmlformats.org/officeDocument/2006/relationships/hyperlink" Target="https://www.linkedin.com/company/fiserv"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an.espinozaaguilar@fiserv.com" TargetMode="External"/><Relationship Id="rId8" Type="http://schemas.openxmlformats.org/officeDocument/2006/relationships/hyperlink" Target="mailto:ameyalli.sampedro@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yk7srHn+gDq3OkL6DAmOdB48A==">AMUW2mUbjiIQsduPJAfAK6eO8lrgZHdoxSIDvUgkLOXb33DqVZwGYZyOGF3wqUY4oCsm98xWelHmRhhPW7NiILA1+cnzgduxLKUgavCLgexl7GTT4KTRadU=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2022-03-15T20:22:00Z</dcterms:created>
  <dc:creator>Tello, Mariana (Brookfield)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fc47003d-8417-49b6-94ad-2ba5d34787e4</vt:lpwstr>
  </property>
  <property fmtid="{D5CDD505-2E9C-101B-9397-08002B2CF9AE}" pid="3" name="bjSaver">
    <vt:lpwstr>HKbcEVqDi1gx2t+Kh9xhMoowsT9HMmDl</vt:lpwstr>
  </property>
  <property fmtid="{D5CDD505-2E9C-101B-9397-08002B2CF9AE}" pid="4" name="bjDocumentSecurityLabel">
    <vt:lpwstr>This item has no classification</vt:lpwstr>
  </property>
  <property fmtid="{D5CDD505-2E9C-101B-9397-08002B2CF9AE}" pid="5" name="bjClsUserRVM">
    <vt:lpwstr>[]</vt:lpwstr>
  </property>
</Properties>
</file>